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C3" w:rsidRDefault="000D2639" w:rsidP="00EE3298">
      <w:pPr>
        <w:pStyle w:val="Heading7"/>
        <w:rPr>
          <w:szCs w:val="24"/>
        </w:rPr>
      </w:pPr>
      <w:r>
        <w:rPr>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25pt;margin-top:-40.4pt;width:210pt;height:85.05pt;z-index:-251658240;mso-position-horizontal-relative:text;mso-position-vertical-relative:text">
            <v:imagedata r:id="rId8" o:title=""/>
            <w10:wrap side="right"/>
          </v:shape>
          <o:OLEObject Type="Embed" ProgID="AutoCAD" ShapeID="_x0000_s1026" DrawAspect="Content" ObjectID="_1608460151" r:id="rId9"/>
        </w:pict>
      </w:r>
      <w:r w:rsidR="00115FC3">
        <w:rPr>
          <w:noProof/>
          <w:lang w:eastAsia="en-GB"/>
        </w:rPr>
        <w:drawing>
          <wp:anchor distT="0" distB="0" distL="114300" distR="114300" simplePos="0" relativeHeight="251657216" behindDoc="0" locked="0" layoutInCell="1" allowOverlap="1" wp14:anchorId="00A7B187" wp14:editId="3C523394">
            <wp:simplePos x="0" y="0"/>
            <wp:positionH relativeFrom="margin">
              <wp:align>right</wp:align>
            </wp:positionH>
            <wp:positionV relativeFrom="paragraph">
              <wp:posOffset>-561975</wp:posOffset>
            </wp:positionV>
            <wp:extent cx="931545" cy="848764"/>
            <wp:effectExtent l="0" t="0" r="1905" b="8890"/>
            <wp:wrapNone/>
            <wp:docPr id="2" name="Picture 2" descr="Grow2Ro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2Row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l="15091" r="23129"/>
                    <a:stretch>
                      <a:fillRect/>
                    </a:stretch>
                  </pic:blipFill>
                  <pic:spPr bwMode="auto">
                    <a:xfrm>
                      <a:off x="0" y="0"/>
                      <a:ext cx="931545" cy="848764"/>
                    </a:xfrm>
                    <a:prstGeom prst="rect">
                      <a:avLst/>
                    </a:prstGeom>
                    <a:noFill/>
                    <a:ln>
                      <a:noFill/>
                    </a:ln>
                  </pic:spPr>
                </pic:pic>
              </a:graphicData>
            </a:graphic>
            <wp14:sizeRelH relativeFrom="page">
              <wp14:pctWidth>0</wp14:pctWidth>
            </wp14:sizeRelH>
            <wp14:sizeRelV relativeFrom="page">
              <wp14:pctHeight>0</wp14:pctHeight>
            </wp14:sizeRelV>
          </wp:anchor>
        </w:drawing>
      </w:r>
      <w:r w:rsidR="00EE3298">
        <w:rPr>
          <w:szCs w:val="24"/>
        </w:rPr>
        <w:tab/>
      </w:r>
      <w:r w:rsidR="00EE3298">
        <w:rPr>
          <w:szCs w:val="24"/>
        </w:rPr>
        <w:tab/>
      </w:r>
    </w:p>
    <w:p w:rsidR="00115FC3" w:rsidRDefault="00115FC3" w:rsidP="00EE3298">
      <w:pPr>
        <w:pStyle w:val="Heading7"/>
        <w:rPr>
          <w:szCs w:val="24"/>
        </w:rPr>
      </w:pPr>
    </w:p>
    <w:p w:rsidR="00EE3298" w:rsidRDefault="00115FC3" w:rsidP="00EE3298">
      <w:pPr>
        <w:pStyle w:val="Heading7"/>
      </w:pPr>
      <w:r>
        <w:rPr>
          <w:szCs w:val="24"/>
        </w:rPr>
        <w:tab/>
      </w:r>
      <w:r>
        <w:rPr>
          <w:szCs w:val="24"/>
        </w:rPr>
        <w:tab/>
      </w:r>
      <w:r>
        <w:rPr>
          <w:szCs w:val="24"/>
        </w:rPr>
        <w:tab/>
        <w:t xml:space="preserve">        </w:t>
      </w:r>
      <w:r w:rsidR="00EE3298">
        <w:rPr>
          <w:noProof/>
          <w:lang w:eastAsia="en-GB"/>
        </w:rPr>
        <w:drawing>
          <wp:inline distT="0" distB="0" distL="0" distR="0">
            <wp:extent cx="2188845" cy="515620"/>
            <wp:effectExtent l="0" t="0" r="1905" b="0"/>
            <wp:docPr id="1" name="Picture 1" descr="100%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515620"/>
                    </a:xfrm>
                    <a:prstGeom prst="rect">
                      <a:avLst/>
                    </a:prstGeom>
                    <a:noFill/>
                    <a:ln>
                      <a:noFill/>
                    </a:ln>
                  </pic:spPr>
                </pic:pic>
              </a:graphicData>
            </a:graphic>
          </wp:inline>
        </w:drawing>
      </w:r>
      <w:r w:rsidR="00EE3298">
        <w:rPr>
          <w:szCs w:val="24"/>
        </w:rPr>
        <w:tab/>
      </w:r>
      <w:r w:rsidR="00EE3298">
        <w:rPr>
          <w:szCs w:val="24"/>
        </w:rPr>
        <w:tab/>
      </w:r>
      <w:r w:rsidR="00EE3298">
        <w:tab/>
      </w:r>
      <w:r w:rsidR="00EE3298">
        <w:tab/>
      </w:r>
      <w:r w:rsidR="00EE3298">
        <w:tab/>
        <w:t xml:space="preserve">       </w:t>
      </w:r>
    </w:p>
    <w:p w:rsidR="00EE3298" w:rsidRDefault="00EE3298" w:rsidP="00EE3298"/>
    <w:p w:rsidR="00EE3298" w:rsidRPr="005966B1" w:rsidRDefault="00EE3298" w:rsidP="00EE3298">
      <w:pPr>
        <w:jc w:val="center"/>
        <w:rPr>
          <w:b/>
        </w:rPr>
      </w:pPr>
      <w:r>
        <w:rPr>
          <w:b/>
        </w:rPr>
        <w:t>Rowing</w:t>
      </w:r>
      <w:r w:rsidR="00AC5C2C">
        <w:rPr>
          <w:b/>
        </w:rPr>
        <w:t xml:space="preserve"> Club 100% ME Anti-Doping Statement</w:t>
      </w:r>
    </w:p>
    <w:p w:rsidR="00EE3298" w:rsidRDefault="00EE3298" w:rsidP="00EE3298">
      <w:pPr>
        <w:tabs>
          <w:tab w:val="left" w:pos="1860"/>
        </w:tabs>
      </w:pPr>
      <w:r>
        <w:tab/>
      </w:r>
    </w:p>
    <w:p w:rsidR="00EE3298" w:rsidRDefault="00EE3298" w:rsidP="00EE3298"/>
    <w:p w:rsidR="00EE3298" w:rsidRDefault="00EE3298" w:rsidP="00EE3298"/>
    <w:p w:rsidR="00EE3298" w:rsidRDefault="00B77798" w:rsidP="00EE3298">
      <w:pPr>
        <w:jc w:val="both"/>
      </w:pPr>
      <w:r>
        <w:t>Nithsdale Amateur Rowing Club</w:t>
      </w:r>
      <w:r w:rsidR="00AC5C2C">
        <w:t xml:space="preserve"> </w:t>
      </w:r>
      <w:r w:rsidR="00EE3298">
        <w:t>acknowledges its responsibi</w:t>
      </w:r>
      <w:r w:rsidR="00AC5C2C">
        <w:t>lity to promote drug free sport</w:t>
      </w:r>
      <w:r w:rsidR="00EE3298">
        <w:t xml:space="preserve">. </w:t>
      </w:r>
    </w:p>
    <w:p w:rsidR="00EE3298" w:rsidRDefault="00EE3298" w:rsidP="00EE3298">
      <w:pPr>
        <w:jc w:val="both"/>
      </w:pPr>
    </w:p>
    <w:p w:rsidR="00EE3298" w:rsidRDefault="00EE3298" w:rsidP="00EE3298">
      <w:pPr>
        <w:numPr>
          <w:ilvl w:val="0"/>
          <w:numId w:val="1"/>
        </w:numPr>
        <w:tabs>
          <w:tab w:val="clear" w:pos="720"/>
          <w:tab w:val="num" w:pos="284"/>
        </w:tabs>
        <w:ind w:hanging="862"/>
        <w:jc w:val="both"/>
      </w:pPr>
      <w:r>
        <w:t xml:space="preserve">The key principles of the Scottish Rowing </w:t>
      </w:r>
      <w:r w:rsidR="00AC5C2C">
        <w:t>100% ME Anti-Doping statement</w:t>
      </w:r>
      <w:r>
        <w:t xml:space="preserve"> are to:</w:t>
      </w:r>
    </w:p>
    <w:p w:rsidR="00EE3298" w:rsidRDefault="00EE3298" w:rsidP="00EE3298">
      <w:pPr>
        <w:ind w:hanging="436"/>
        <w:jc w:val="both"/>
      </w:pPr>
    </w:p>
    <w:p w:rsidR="00EE3298" w:rsidRDefault="00EE3298" w:rsidP="00EE3298">
      <w:pPr>
        <w:numPr>
          <w:ilvl w:val="0"/>
          <w:numId w:val="2"/>
        </w:numPr>
        <w:ind w:hanging="436"/>
        <w:jc w:val="both"/>
      </w:pPr>
      <w:r>
        <w:t>Uphold and preserve the ethics of Rowing</w:t>
      </w:r>
    </w:p>
    <w:p w:rsidR="00EE3298" w:rsidRDefault="00EE3298" w:rsidP="00EE3298">
      <w:pPr>
        <w:numPr>
          <w:ilvl w:val="0"/>
          <w:numId w:val="2"/>
        </w:numPr>
        <w:ind w:hanging="436"/>
        <w:jc w:val="both"/>
      </w:pPr>
      <w:r>
        <w:t>Safeguard the mental and physical health of players.</w:t>
      </w:r>
    </w:p>
    <w:p w:rsidR="00EE3298" w:rsidRDefault="00EE3298" w:rsidP="00EE3298">
      <w:pPr>
        <w:numPr>
          <w:ilvl w:val="0"/>
          <w:numId w:val="2"/>
        </w:numPr>
        <w:ind w:hanging="436"/>
        <w:jc w:val="both"/>
      </w:pPr>
      <w:r>
        <w:t>Ensure that all players have the opportunity to compete equally.</w:t>
      </w:r>
    </w:p>
    <w:p w:rsidR="00EE3298" w:rsidRDefault="00EE3298" w:rsidP="00EE3298">
      <w:pPr>
        <w:ind w:hanging="436"/>
        <w:jc w:val="both"/>
      </w:pPr>
    </w:p>
    <w:p w:rsidR="00EE3298" w:rsidRDefault="00EE3298" w:rsidP="00EE3298">
      <w:pPr>
        <w:ind w:hanging="436"/>
        <w:jc w:val="both"/>
      </w:pPr>
    </w:p>
    <w:p w:rsidR="00EE3298" w:rsidRDefault="00EE3298" w:rsidP="00EE3298">
      <w:pPr>
        <w:numPr>
          <w:ilvl w:val="0"/>
          <w:numId w:val="1"/>
        </w:numPr>
        <w:tabs>
          <w:tab w:val="clear" w:pos="720"/>
          <w:tab w:val="num" w:pos="360"/>
        </w:tabs>
        <w:ind w:left="360" w:hanging="436"/>
        <w:jc w:val="both"/>
      </w:pPr>
      <w:r>
        <w:t>We acknowledge that so called performance enhancing substances and social substances carry health risks, and we will endeavour to inform our players of the associated risks.</w:t>
      </w:r>
    </w:p>
    <w:p w:rsidR="00EE3298" w:rsidRDefault="00EE3298" w:rsidP="00EE3298">
      <w:pPr>
        <w:ind w:hanging="436"/>
        <w:jc w:val="both"/>
      </w:pPr>
    </w:p>
    <w:p w:rsidR="00EE3298" w:rsidRDefault="00EE3298" w:rsidP="00EE3298">
      <w:pPr>
        <w:numPr>
          <w:ilvl w:val="0"/>
          <w:numId w:val="1"/>
        </w:numPr>
        <w:tabs>
          <w:tab w:val="clear" w:pos="720"/>
          <w:tab w:val="num" w:pos="360"/>
        </w:tabs>
        <w:ind w:left="360" w:hanging="436"/>
        <w:jc w:val="both"/>
      </w:pPr>
      <w:r>
        <w:t xml:space="preserve">We acknowledge that all Rowing athletes have to abide by the Operational Rules, and as such may be tested by UK Sport.  We also acknowledge that doping is an offence and may be punishable by a suspension of up to 2 years for a first offence. </w:t>
      </w:r>
    </w:p>
    <w:p w:rsidR="00EE3298" w:rsidRDefault="00EE3298" w:rsidP="00EE3298">
      <w:pPr>
        <w:ind w:hanging="436"/>
        <w:jc w:val="both"/>
      </w:pPr>
    </w:p>
    <w:p w:rsidR="00EE3298" w:rsidRDefault="00EE3298" w:rsidP="00EE3298">
      <w:pPr>
        <w:numPr>
          <w:ilvl w:val="0"/>
          <w:numId w:val="1"/>
        </w:numPr>
        <w:tabs>
          <w:tab w:val="clear" w:pos="720"/>
          <w:tab w:val="num" w:pos="360"/>
        </w:tabs>
        <w:ind w:left="360" w:hanging="436"/>
        <w:jc w:val="both"/>
      </w:pPr>
      <w:r>
        <w:t>The Rowing Club will ensure all of our players are aware of this policy and the endorsement that the club has given.</w:t>
      </w:r>
    </w:p>
    <w:p w:rsidR="00EE3298" w:rsidRDefault="00EE3298" w:rsidP="00EE3298">
      <w:pPr>
        <w:ind w:hanging="436"/>
        <w:jc w:val="both"/>
      </w:pPr>
    </w:p>
    <w:p w:rsidR="00EE3298" w:rsidRDefault="00EE3298" w:rsidP="00EE3298">
      <w:pPr>
        <w:tabs>
          <w:tab w:val="left" w:pos="360"/>
        </w:tabs>
        <w:ind w:left="360" w:hanging="436"/>
        <w:jc w:val="both"/>
      </w:pPr>
      <w:r>
        <w:t>5</w:t>
      </w:r>
      <w:r>
        <w:tab/>
        <w:t>Further advice on Anti-Doping matters can be obtained from:</w:t>
      </w:r>
    </w:p>
    <w:p w:rsidR="00EE3298" w:rsidRDefault="00EE3298" w:rsidP="00EE3298">
      <w:pPr>
        <w:tabs>
          <w:tab w:val="left" w:pos="360"/>
        </w:tabs>
        <w:ind w:left="360" w:hanging="360"/>
        <w:jc w:val="both"/>
      </w:pPr>
    </w:p>
    <w:p w:rsidR="00AC5C2C" w:rsidRDefault="00EE3298" w:rsidP="00EE3298">
      <w:pPr>
        <w:tabs>
          <w:tab w:val="left" w:pos="360"/>
        </w:tabs>
        <w:ind w:left="360" w:hanging="360"/>
        <w:jc w:val="both"/>
      </w:pPr>
      <w:r>
        <w:tab/>
      </w:r>
      <w:r w:rsidR="00AC5C2C">
        <w:t xml:space="preserve">UK Anti-doping: </w:t>
      </w:r>
      <w:hyperlink r:id="rId12" w:history="1">
        <w:r w:rsidR="00AC5C2C" w:rsidRPr="008959EB">
          <w:rPr>
            <w:rStyle w:val="Hyperlink"/>
          </w:rPr>
          <w:t>http://www.ukad.org.uk/</w:t>
        </w:r>
      </w:hyperlink>
    </w:p>
    <w:p w:rsidR="00AC5C2C" w:rsidRDefault="00AC5C2C" w:rsidP="00EE3298">
      <w:pPr>
        <w:tabs>
          <w:tab w:val="left" w:pos="360"/>
        </w:tabs>
        <w:ind w:left="360" w:hanging="360"/>
        <w:jc w:val="both"/>
      </w:pPr>
      <w:r>
        <w:tab/>
        <w:t xml:space="preserve">British Rowing: </w:t>
      </w:r>
      <w:hyperlink r:id="rId13" w:history="1">
        <w:r w:rsidRPr="008959EB">
          <w:rPr>
            <w:rStyle w:val="Hyperlink"/>
          </w:rPr>
          <w:t>https://www.britishrowing.org/competing/anti-doping</w:t>
        </w:r>
      </w:hyperlink>
    </w:p>
    <w:p w:rsidR="00EE3298" w:rsidRDefault="00AC5C2C" w:rsidP="00EE3298">
      <w:pPr>
        <w:tabs>
          <w:tab w:val="left" w:pos="360"/>
        </w:tabs>
        <w:ind w:left="360" w:hanging="360"/>
        <w:jc w:val="both"/>
      </w:pPr>
      <w:r>
        <w:tab/>
      </w:r>
      <w:r w:rsidR="00EE3298">
        <w:t xml:space="preserve">UK Sport – </w:t>
      </w:r>
      <w:hyperlink r:id="rId14" w:history="1">
        <w:r w:rsidR="00EE3298" w:rsidRPr="00FB4135">
          <w:rPr>
            <w:rStyle w:val="Hyperlink"/>
          </w:rPr>
          <w:t>www.uksport.gov.uk</w:t>
        </w:r>
      </w:hyperlink>
    </w:p>
    <w:p w:rsidR="00EE3298" w:rsidRDefault="00EE3298" w:rsidP="00EE3298">
      <w:pPr>
        <w:tabs>
          <w:tab w:val="left" w:pos="360"/>
        </w:tabs>
        <w:ind w:left="360" w:hanging="360"/>
        <w:jc w:val="both"/>
      </w:pPr>
      <w:r>
        <w:tab/>
        <w:t xml:space="preserve">100% ME – </w:t>
      </w:r>
      <w:hyperlink r:id="rId15" w:history="1">
        <w:r w:rsidRPr="00FB4135">
          <w:rPr>
            <w:rStyle w:val="Hyperlink"/>
          </w:rPr>
          <w:t>www.100percentme.co.uk</w:t>
        </w:r>
      </w:hyperlink>
    </w:p>
    <w:p w:rsidR="00EE3298" w:rsidRDefault="00EE3298" w:rsidP="00EE3298">
      <w:pPr>
        <w:tabs>
          <w:tab w:val="left" w:pos="360"/>
        </w:tabs>
        <w:ind w:left="360" w:hanging="360"/>
        <w:jc w:val="both"/>
      </w:pPr>
      <w:r>
        <w:tab/>
        <w:t xml:space="preserve">Talk to Frank – 0800 77 66 00 – </w:t>
      </w:r>
      <w:hyperlink r:id="rId16" w:history="1">
        <w:r w:rsidRPr="00FB4135">
          <w:rPr>
            <w:rStyle w:val="Hyperlink"/>
          </w:rPr>
          <w:t>www.talktofrank.com</w:t>
        </w:r>
      </w:hyperlink>
    </w:p>
    <w:p w:rsidR="00EE3298" w:rsidRDefault="00EE3298" w:rsidP="00EE3298">
      <w:pPr>
        <w:tabs>
          <w:tab w:val="left" w:pos="360"/>
        </w:tabs>
        <w:jc w:val="both"/>
      </w:pPr>
    </w:p>
    <w:p w:rsidR="00D125A2" w:rsidRDefault="00D125A2" w:rsidP="00EE3298">
      <w:pPr>
        <w:tabs>
          <w:tab w:val="left" w:pos="360"/>
        </w:tabs>
        <w:jc w:val="both"/>
        <w:rPr>
          <w:color w:val="000000" w:themeColor="text1"/>
        </w:rPr>
      </w:pPr>
      <w:r>
        <w:rPr>
          <w:color w:val="000000" w:themeColor="text1"/>
        </w:rPr>
        <w:t xml:space="preserve">For more information of if you have any concerns about doping contact </w:t>
      </w:r>
      <w:r w:rsidR="00AC5C2C">
        <w:rPr>
          <w:color w:val="000000" w:themeColor="text1"/>
        </w:rPr>
        <w:t>Scottish Rowing</w:t>
      </w:r>
      <w:r>
        <w:rPr>
          <w:color w:val="000000" w:themeColor="text1"/>
        </w:rPr>
        <w:t xml:space="preserve">: </w:t>
      </w:r>
    </w:p>
    <w:p w:rsidR="00EE3298" w:rsidRPr="0010107B" w:rsidRDefault="00D125A2" w:rsidP="00EE3298">
      <w:pPr>
        <w:tabs>
          <w:tab w:val="left" w:pos="360"/>
        </w:tabs>
        <w:jc w:val="both"/>
      </w:pPr>
      <w:r>
        <w:rPr>
          <w:b/>
          <w:color w:val="000000" w:themeColor="text1"/>
        </w:rPr>
        <w:t>Email:</w:t>
      </w:r>
      <w:r>
        <w:rPr>
          <w:color w:val="000000" w:themeColor="text1"/>
        </w:rPr>
        <w:t xml:space="preserve"> </w:t>
      </w:r>
      <w:r w:rsidR="0010107B">
        <w:t>amanda.cobb@scottish-rowing.org.uk</w:t>
      </w:r>
    </w:p>
    <w:p w:rsidR="00D125A2" w:rsidRPr="00D125A2" w:rsidRDefault="00D125A2" w:rsidP="00EE3298">
      <w:pPr>
        <w:tabs>
          <w:tab w:val="left" w:pos="360"/>
        </w:tabs>
        <w:jc w:val="both"/>
        <w:rPr>
          <w:color w:val="000000" w:themeColor="text1"/>
        </w:rPr>
      </w:pPr>
      <w:proofErr w:type="gramStart"/>
      <w:r>
        <w:t>or</w:t>
      </w:r>
      <w:proofErr w:type="gramEnd"/>
      <w:r>
        <w:t xml:space="preserve"> writing to Anti Doping, Scottish Rowing, The Scottish Rowing Centre, 366 Hamilton Road, Motherwell, ML1 3ED</w:t>
      </w:r>
    </w:p>
    <w:p w:rsidR="00D125A2" w:rsidRDefault="00D125A2" w:rsidP="00EE3298">
      <w:pPr>
        <w:tabs>
          <w:tab w:val="left" w:pos="360"/>
        </w:tabs>
        <w:jc w:val="both"/>
      </w:pPr>
    </w:p>
    <w:p w:rsidR="00EE3298" w:rsidRPr="00510E34" w:rsidRDefault="00EE3298" w:rsidP="00EE3298">
      <w:pPr>
        <w:rPr>
          <w:b/>
          <w:bCs/>
        </w:rPr>
      </w:pPr>
      <w:r w:rsidRPr="00510E34">
        <w:rPr>
          <w:b/>
          <w:bCs/>
        </w:rPr>
        <w:t>Signed on behalf of the Club by Chairperson</w:t>
      </w:r>
      <w:r w:rsidRPr="00510E34">
        <w:rPr>
          <w:b/>
          <w:bCs/>
          <w:u w:val="single"/>
        </w:rPr>
        <w:tab/>
      </w:r>
      <w:r w:rsidRPr="00510E34">
        <w:rPr>
          <w:b/>
          <w:bCs/>
          <w:u w:val="single"/>
        </w:rPr>
        <w:tab/>
      </w:r>
      <w:r w:rsidRPr="00510E34">
        <w:rPr>
          <w:b/>
          <w:bCs/>
          <w:u w:val="single"/>
        </w:rPr>
        <w:tab/>
      </w:r>
      <w:r w:rsidRPr="00510E34">
        <w:rPr>
          <w:b/>
          <w:bCs/>
          <w:u w:val="single"/>
        </w:rPr>
        <w:tab/>
      </w:r>
      <w:r w:rsidRPr="00510E34">
        <w:rPr>
          <w:b/>
          <w:bCs/>
          <w:u w:val="single"/>
        </w:rPr>
        <w:tab/>
      </w:r>
      <w:r w:rsidRPr="00510E34">
        <w:rPr>
          <w:b/>
          <w:bCs/>
        </w:rPr>
        <w:tab/>
      </w:r>
      <w:r w:rsidRPr="00510E34">
        <w:rPr>
          <w:b/>
          <w:bCs/>
          <w:u w:val="single"/>
        </w:rPr>
        <w:t xml:space="preserve">                                                </w:t>
      </w:r>
    </w:p>
    <w:p w:rsidR="00EE3298" w:rsidRPr="00510E34" w:rsidRDefault="00EE3298" w:rsidP="00EE3298">
      <w:pPr>
        <w:rPr>
          <w:bCs/>
        </w:rPr>
      </w:pPr>
    </w:p>
    <w:p w:rsidR="00EE3298" w:rsidRPr="00510E34" w:rsidRDefault="00EE3298" w:rsidP="00EE3298">
      <w:pPr>
        <w:rPr>
          <w:b/>
          <w:bCs/>
          <w:u w:val="single"/>
        </w:rPr>
      </w:pPr>
      <w:r w:rsidRPr="00510E34">
        <w:rPr>
          <w:b/>
          <w:bCs/>
        </w:rPr>
        <w:t>Name</w:t>
      </w:r>
      <w:r w:rsidRPr="00510E34">
        <w:rPr>
          <w:b/>
          <w:bCs/>
          <w:u w:val="single"/>
        </w:rPr>
        <w:tab/>
      </w:r>
      <w:r w:rsidR="000D2639">
        <w:rPr>
          <w:b/>
          <w:bCs/>
          <w:u w:val="single"/>
        </w:rPr>
        <w:t>Emma Staniforth</w:t>
      </w:r>
      <w:r w:rsidRPr="00510E34">
        <w:rPr>
          <w:b/>
          <w:bCs/>
          <w:u w:val="single"/>
        </w:rPr>
        <w:tab/>
      </w:r>
      <w:r w:rsidRPr="00510E34">
        <w:rPr>
          <w:b/>
          <w:bCs/>
          <w:u w:val="single"/>
        </w:rPr>
        <w:tab/>
      </w:r>
      <w:r w:rsidRPr="00510E34">
        <w:rPr>
          <w:b/>
          <w:bCs/>
        </w:rPr>
        <w:t xml:space="preserve">  </w:t>
      </w:r>
      <w:r w:rsidRPr="00510E34">
        <w:rPr>
          <w:b/>
          <w:bCs/>
          <w:u w:val="single"/>
        </w:rPr>
        <w:t xml:space="preserve">         </w:t>
      </w:r>
    </w:p>
    <w:p w:rsidR="00EE3298" w:rsidRPr="00510E34" w:rsidRDefault="00EE3298" w:rsidP="00EE3298">
      <w:pPr>
        <w:rPr>
          <w:bCs/>
          <w:u w:val="single"/>
        </w:rPr>
      </w:pPr>
      <w:r w:rsidRPr="00510E34">
        <w:rPr>
          <w:bCs/>
          <w:u w:val="single"/>
        </w:rPr>
        <w:t xml:space="preserve">                                     </w:t>
      </w:r>
    </w:p>
    <w:p w:rsidR="00EE3298" w:rsidRPr="00510E34" w:rsidRDefault="00EE3298" w:rsidP="00EE3298">
      <w:pPr>
        <w:tabs>
          <w:tab w:val="left" w:pos="360"/>
        </w:tabs>
        <w:jc w:val="both"/>
      </w:pPr>
      <w:r w:rsidRPr="00510E34">
        <w:rPr>
          <w:b/>
          <w:bCs/>
        </w:rPr>
        <w:t>Date</w:t>
      </w:r>
      <w:r w:rsidRPr="00510E34">
        <w:rPr>
          <w:b/>
          <w:bCs/>
          <w:u w:val="single"/>
        </w:rPr>
        <w:tab/>
      </w:r>
      <w:r w:rsidR="000D2639">
        <w:rPr>
          <w:b/>
          <w:bCs/>
          <w:u w:val="single"/>
        </w:rPr>
        <w:t>8</w:t>
      </w:r>
      <w:r w:rsidR="00981A2F" w:rsidRPr="00981A2F">
        <w:rPr>
          <w:b/>
          <w:bCs/>
          <w:u w:val="single"/>
          <w:vertAlign w:val="superscript"/>
        </w:rPr>
        <w:t>th</w:t>
      </w:r>
      <w:r w:rsidR="000D2639">
        <w:rPr>
          <w:b/>
          <w:bCs/>
          <w:u w:val="single"/>
          <w:vertAlign w:val="superscript"/>
        </w:rPr>
        <w:t xml:space="preserve">  </w:t>
      </w:r>
      <w:r w:rsidR="000D2639">
        <w:rPr>
          <w:b/>
          <w:bCs/>
          <w:u w:val="single"/>
        </w:rPr>
        <w:t xml:space="preserve"> January</w:t>
      </w:r>
      <w:r w:rsidR="00981A2F">
        <w:rPr>
          <w:b/>
          <w:bCs/>
          <w:u w:val="single"/>
        </w:rPr>
        <w:t xml:space="preserve"> 201</w:t>
      </w:r>
      <w:r w:rsidR="000D2639">
        <w:rPr>
          <w:b/>
          <w:bCs/>
          <w:u w:val="single"/>
        </w:rPr>
        <w:t>9</w:t>
      </w:r>
      <w:bookmarkStart w:id="0" w:name="_GoBack"/>
      <w:bookmarkEnd w:id="0"/>
      <w:r w:rsidRPr="00510E34">
        <w:rPr>
          <w:b/>
          <w:bCs/>
          <w:u w:val="single"/>
        </w:rPr>
        <w:tab/>
      </w:r>
      <w:r w:rsidRPr="00510E34">
        <w:rPr>
          <w:b/>
          <w:bCs/>
          <w:u w:val="single"/>
        </w:rPr>
        <w:tab/>
      </w:r>
    </w:p>
    <w:p w:rsidR="00EE3298" w:rsidRDefault="00EE3298" w:rsidP="00EE3298">
      <w:pPr>
        <w:tabs>
          <w:tab w:val="left" w:pos="360"/>
        </w:tabs>
        <w:jc w:val="both"/>
      </w:pPr>
    </w:p>
    <w:p w:rsidR="00EE3298" w:rsidRDefault="00EE3298" w:rsidP="00EE3298">
      <w:pPr>
        <w:tabs>
          <w:tab w:val="left" w:pos="360"/>
        </w:tabs>
        <w:jc w:val="both"/>
      </w:pPr>
    </w:p>
    <w:p w:rsidR="00985178" w:rsidRDefault="000D2639"/>
    <w:sectPr w:rsidR="0098517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F2B" w:rsidRDefault="00A50F2B" w:rsidP="00AA0F5C">
      <w:r>
        <w:separator/>
      </w:r>
    </w:p>
  </w:endnote>
  <w:endnote w:type="continuationSeparator" w:id="0">
    <w:p w:rsidR="00A50F2B" w:rsidRDefault="00A50F2B" w:rsidP="00AA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5C" w:rsidRPr="00AA0F5C" w:rsidRDefault="00AA0F5C" w:rsidP="00AA0F5C">
    <w:pPr>
      <w:tabs>
        <w:tab w:val="center" w:pos="4513"/>
        <w:tab w:val="right" w:pos="9026"/>
      </w:tabs>
      <w:jc w:val="center"/>
      <w:rPr>
        <w:b/>
        <w:bCs/>
        <w:color w:val="808080" w:themeColor="background1" w:themeShade="80"/>
        <w:lang w:eastAsia="en-GB"/>
      </w:rPr>
    </w:pPr>
    <w:r w:rsidRPr="00AA0F5C">
      <w:rPr>
        <w:b/>
        <w:bCs/>
        <w:color w:val="808080" w:themeColor="background1" w:themeShade="80"/>
        <w:lang w:eastAsia="en-GB"/>
      </w:rPr>
      <w:t>Nithsdale Amateur Rowing Club Ltd</w:t>
    </w:r>
  </w:p>
  <w:p w:rsidR="00AA0F5C" w:rsidRPr="00AA0F5C" w:rsidRDefault="00AA0F5C" w:rsidP="00AA0F5C">
    <w:pPr>
      <w:tabs>
        <w:tab w:val="center" w:pos="4513"/>
        <w:tab w:val="right" w:pos="9026"/>
      </w:tabs>
      <w:jc w:val="center"/>
      <w:rPr>
        <w:bCs/>
        <w:color w:val="808080" w:themeColor="background1" w:themeShade="80"/>
      </w:rPr>
    </w:pPr>
    <w:r w:rsidRPr="00AA0F5C">
      <w:rPr>
        <w:color w:val="808080" w:themeColor="background1" w:themeShade="80"/>
      </w:rPr>
      <w:t>Registered</w:t>
    </w:r>
    <w:r w:rsidRPr="00AA0F5C">
      <w:rPr>
        <w:bCs/>
        <w:color w:val="808080" w:themeColor="background1" w:themeShade="80"/>
      </w:rPr>
      <w:t xml:space="preserve"> Charity No. SC039249</w:t>
    </w:r>
  </w:p>
  <w:p w:rsidR="00AA0F5C" w:rsidRPr="00AA0F5C" w:rsidRDefault="00AA0F5C" w:rsidP="00AA0F5C">
    <w:pPr>
      <w:tabs>
        <w:tab w:val="center" w:pos="4513"/>
        <w:tab w:val="right" w:pos="9026"/>
      </w:tabs>
      <w:jc w:val="center"/>
      <w:rPr>
        <w:bCs/>
        <w:color w:val="808080" w:themeColor="background1" w:themeShade="80"/>
      </w:rPr>
    </w:pPr>
    <w:r w:rsidRPr="00AA0F5C">
      <w:rPr>
        <w:bCs/>
        <w:color w:val="808080" w:themeColor="background1" w:themeShade="80"/>
      </w:rPr>
      <w:t>Registered Company in Scotland Number: SC374934</w:t>
    </w:r>
  </w:p>
  <w:p w:rsidR="00AA0F5C" w:rsidRPr="00AA0F5C" w:rsidRDefault="00AA0F5C" w:rsidP="00AA0F5C">
    <w:pPr>
      <w:pStyle w:val="Header"/>
      <w:jc w:val="center"/>
      <w:rPr>
        <w:rFonts w:cs="Times New Roman"/>
        <w:bCs/>
        <w:color w:val="808080" w:themeColor="background1" w:themeShade="80"/>
      </w:rPr>
    </w:pPr>
    <w:r w:rsidRPr="00AA0F5C">
      <w:rPr>
        <w:bCs/>
        <w:color w:val="808080" w:themeColor="background1" w:themeShade="80"/>
      </w:rPr>
      <w:t>Registered Address: The Boathouse, Greensands, Dumfries, DG1 1EF.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F2B" w:rsidRDefault="00A50F2B" w:rsidP="00AA0F5C">
      <w:r>
        <w:separator/>
      </w:r>
    </w:p>
  </w:footnote>
  <w:footnote w:type="continuationSeparator" w:id="0">
    <w:p w:rsidR="00A50F2B" w:rsidRDefault="00A50F2B" w:rsidP="00AA0F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3FAF"/>
    <w:multiLevelType w:val="hybridMultilevel"/>
    <w:tmpl w:val="AEA0B514"/>
    <w:lvl w:ilvl="0" w:tplc="AF48E6E6">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305"/>
        </w:tabs>
        <w:ind w:left="305" w:hanging="360"/>
      </w:pPr>
      <w:rPr>
        <w:rFonts w:ascii="Courier New" w:hAnsi="Courier New" w:cs="Courier New" w:hint="default"/>
      </w:rPr>
    </w:lvl>
    <w:lvl w:ilvl="2" w:tplc="08090005" w:tentative="1">
      <w:start w:val="1"/>
      <w:numFmt w:val="bullet"/>
      <w:lvlText w:val=""/>
      <w:lvlJc w:val="left"/>
      <w:pPr>
        <w:tabs>
          <w:tab w:val="num" w:pos="1025"/>
        </w:tabs>
        <w:ind w:left="1025" w:hanging="360"/>
      </w:pPr>
      <w:rPr>
        <w:rFonts w:ascii="Wingdings" w:hAnsi="Wingdings" w:hint="default"/>
      </w:rPr>
    </w:lvl>
    <w:lvl w:ilvl="3" w:tplc="08090001" w:tentative="1">
      <w:start w:val="1"/>
      <w:numFmt w:val="bullet"/>
      <w:lvlText w:val=""/>
      <w:lvlJc w:val="left"/>
      <w:pPr>
        <w:tabs>
          <w:tab w:val="num" w:pos="1745"/>
        </w:tabs>
        <w:ind w:left="1745" w:hanging="360"/>
      </w:pPr>
      <w:rPr>
        <w:rFonts w:ascii="Symbol" w:hAnsi="Symbol" w:hint="default"/>
      </w:rPr>
    </w:lvl>
    <w:lvl w:ilvl="4" w:tplc="08090003" w:tentative="1">
      <w:start w:val="1"/>
      <w:numFmt w:val="bullet"/>
      <w:lvlText w:val="o"/>
      <w:lvlJc w:val="left"/>
      <w:pPr>
        <w:tabs>
          <w:tab w:val="num" w:pos="2465"/>
        </w:tabs>
        <w:ind w:left="2465" w:hanging="360"/>
      </w:pPr>
      <w:rPr>
        <w:rFonts w:ascii="Courier New" w:hAnsi="Courier New" w:cs="Courier New" w:hint="default"/>
      </w:rPr>
    </w:lvl>
    <w:lvl w:ilvl="5" w:tplc="08090005" w:tentative="1">
      <w:start w:val="1"/>
      <w:numFmt w:val="bullet"/>
      <w:lvlText w:val=""/>
      <w:lvlJc w:val="left"/>
      <w:pPr>
        <w:tabs>
          <w:tab w:val="num" w:pos="3185"/>
        </w:tabs>
        <w:ind w:left="3185" w:hanging="360"/>
      </w:pPr>
      <w:rPr>
        <w:rFonts w:ascii="Wingdings" w:hAnsi="Wingdings" w:hint="default"/>
      </w:rPr>
    </w:lvl>
    <w:lvl w:ilvl="6" w:tplc="08090001" w:tentative="1">
      <w:start w:val="1"/>
      <w:numFmt w:val="bullet"/>
      <w:lvlText w:val=""/>
      <w:lvlJc w:val="left"/>
      <w:pPr>
        <w:tabs>
          <w:tab w:val="num" w:pos="3905"/>
        </w:tabs>
        <w:ind w:left="3905" w:hanging="360"/>
      </w:pPr>
      <w:rPr>
        <w:rFonts w:ascii="Symbol" w:hAnsi="Symbol" w:hint="default"/>
      </w:rPr>
    </w:lvl>
    <w:lvl w:ilvl="7" w:tplc="08090003" w:tentative="1">
      <w:start w:val="1"/>
      <w:numFmt w:val="bullet"/>
      <w:lvlText w:val="o"/>
      <w:lvlJc w:val="left"/>
      <w:pPr>
        <w:tabs>
          <w:tab w:val="num" w:pos="4625"/>
        </w:tabs>
        <w:ind w:left="4625" w:hanging="360"/>
      </w:pPr>
      <w:rPr>
        <w:rFonts w:ascii="Courier New" w:hAnsi="Courier New" w:cs="Courier New" w:hint="default"/>
      </w:rPr>
    </w:lvl>
    <w:lvl w:ilvl="8" w:tplc="08090005" w:tentative="1">
      <w:start w:val="1"/>
      <w:numFmt w:val="bullet"/>
      <w:lvlText w:val=""/>
      <w:lvlJc w:val="left"/>
      <w:pPr>
        <w:tabs>
          <w:tab w:val="num" w:pos="5345"/>
        </w:tabs>
        <w:ind w:left="5345" w:hanging="360"/>
      </w:pPr>
      <w:rPr>
        <w:rFonts w:ascii="Wingdings" w:hAnsi="Wingdings" w:hint="default"/>
      </w:rPr>
    </w:lvl>
  </w:abstractNum>
  <w:abstractNum w:abstractNumId="1">
    <w:nsid w:val="74007636"/>
    <w:multiLevelType w:val="hybridMultilevel"/>
    <w:tmpl w:val="589E0FA2"/>
    <w:lvl w:ilvl="0" w:tplc="EB3E644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98"/>
    <w:rsid w:val="000D2639"/>
    <w:rsid w:val="0010107B"/>
    <w:rsid w:val="00115FC3"/>
    <w:rsid w:val="0012745F"/>
    <w:rsid w:val="003051EF"/>
    <w:rsid w:val="004C1F41"/>
    <w:rsid w:val="006C4143"/>
    <w:rsid w:val="00981A2F"/>
    <w:rsid w:val="009B77EB"/>
    <w:rsid w:val="00A50F2B"/>
    <w:rsid w:val="00AA0F5C"/>
    <w:rsid w:val="00AC5C2C"/>
    <w:rsid w:val="00B77798"/>
    <w:rsid w:val="00C11E79"/>
    <w:rsid w:val="00D125A2"/>
    <w:rsid w:val="00EE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98"/>
    <w:pPr>
      <w:spacing w:after="0" w:line="240" w:lineRule="auto"/>
    </w:pPr>
    <w:rPr>
      <w:rFonts w:ascii="Arial" w:eastAsia="Times New Roman" w:hAnsi="Arial" w:cs="Arial"/>
      <w:spacing w:val="-5"/>
    </w:rPr>
  </w:style>
  <w:style w:type="paragraph" w:styleId="Heading7">
    <w:name w:val="heading 7"/>
    <w:basedOn w:val="Normal"/>
    <w:next w:val="Normal"/>
    <w:link w:val="Heading7Char"/>
    <w:qFormat/>
    <w:rsid w:val="00EE329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E3298"/>
    <w:rPr>
      <w:rFonts w:ascii="Arial" w:eastAsia="Times New Roman" w:hAnsi="Arial" w:cs="Arial"/>
      <w:b/>
      <w:bCs/>
      <w:spacing w:val="-5"/>
    </w:rPr>
  </w:style>
  <w:style w:type="character" w:styleId="Hyperlink">
    <w:name w:val="Hyperlink"/>
    <w:rsid w:val="00EE3298"/>
    <w:rPr>
      <w:color w:val="0000FF"/>
      <w:u w:val="single"/>
    </w:rPr>
  </w:style>
  <w:style w:type="paragraph" w:styleId="Header">
    <w:name w:val="header"/>
    <w:basedOn w:val="Normal"/>
    <w:link w:val="HeaderChar"/>
    <w:uiPriority w:val="99"/>
    <w:unhideWhenUsed/>
    <w:rsid w:val="00AA0F5C"/>
    <w:pPr>
      <w:tabs>
        <w:tab w:val="center" w:pos="4513"/>
        <w:tab w:val="right" w:pos="9026"/>
      </w:tabs>
    </w:pPr>
  </w:style>
  <w:style w:type="character" w:customStyle="1" w:styleId="HeaderChar">
    <w:name w:val="Header Char"/>
    <w:basedOn w:val="DefaultParagraphFont"/>
    <w:link w:val="Header"/>
    <w:uiPriority w:val="99"/>
    <w:rsid w:val="00AA0F5C"/>
    <w:rPr>
      <w:rFonts w:ascii="Arial" w:eastAsia="Times New Roman" w:hAnsi="Arial" w:cs="Arial"/>
      <w:spacing w:val="-5"/>
    </w:rPr>
  </w:style>
  <w:style w:type="paragraph" w:styleId="Footer">
    <w:name w:val="footer"/>
    <w:basedOn w:val="Normal"/>
    <w:link w:val="FooterChar"/>
    <w:uiPriority w:val="99"/>
    <w:unhideWhenUsed/>
    <w:rsid w:val="00AA0F5C"/>
    <w:pPr>
      <w:tabs>
        <w:tab w:val="center" w:pos="4513"/>
        <w:tab w:val="right" w:pos="9026"/>
      </w:tabs>
    </w:pPr>
  </w:style>
  <w:style w:type="character" w:customStyle="1" w:styleId="FooterChar">
    <w:name w:val="Footer Char"/>
    <w:basedOn w:val="DefaultParagraphFont"/>
    <w:link w:val="Footer"/>
    <w:uiPriority w:val="99"/>
    <w:rsid w:val="00AA0F5C"/>
    <w:rPr>
      <w:rFonts w:ascii="Arial" w:eastAsia="Times New Roman" w:hAnsi="Arial" w:cs="Arial"/>
      <w:spacing w:val="-5"/>
    </w:rPr>
  </w:style>
  <w:style w:type="paragraph" w:styleId="BalloonText">
    <w:name w:val="Balloon Text"/>
    <w:basedOn w:val="Normal"/>
    <w:link w:val="BalloonTextChar"/>
    <w:uiPriority w:val="99"/>
    <w:semiHidden/>
    <w:unhideWhenUsed/>
    <w:rsid w:val="000D2639"/>
    <w:rPr>
      <w:rFonts w:ascii="Tahoma" w:hAnsi="Tahoma" w:cs="Tahoma"/>
      <w:sz w:val="16"/>
      <w:szCs w:val="16"/>
    </w:rPr>
  </w:style>
  <w:style w:type="character" w:customStyle="1" w:styleId="BalloonTextChar">
    <w:name w:val="Balloon Text Char"/>
    <w:basedOn w:val="DefaultParagraphFont"/>
    <w:link w:val="BalloonText"/>
    <w:uiPriority w:val="99"/>
    <w:semiHidden/>
    <w:rsid w:val="000D2639"/>
    <w:rPr>
      <w:rFonts w:ascii="Tahoma" w:eastAsia="Times New Roman" w:hAnsi="Tahoma" w:cs="Tahoma"/>
      <w:spacing w:val="-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98"/>
    <w:pPr>
      <w:spacing w:after="0" w:line="240" w:lineRule="auto"/>
    </w:pPr>
    <w:rPr>
      <w:rFonts w:ascii="Arial" w:eastAsia="Times New Roman" w:hAnsi="Arial" w:cs="Arial"/>
      <w:spacing w:val="-5"/>
    </w:rPr>
  </w:style>
  <w:style w:type="paragraph" w:styleId="Heading7">
    <w:name w:val="heading 7"/>
    <w:basedOn w:val="Normal"/>
    <w:next w:val="Normal"/>
    <w:link w:val="Heading7Char"/>
    <w:qFormat/>
    <w:rsid w:val="00EE329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E3298"/>
    <w:rPr>
      <w:rFonts w:ascii="Arial" w:eastAsia="Times New Roman" w:hAnsi="Arial" w:cs="Arial"/>
      <w:b/>
      <w:bCs/>
      <w:spacing w:val="-5"/>
    </w:rPr>
  </w:style>
  <w:style w:type="character" w:styleId="Hyperlink">
    <w:name w:val="Hyperlink"/>
    <w:rsid w:val="00EE3298"/>
    <w:rPr>
      <w:color w:val="0000FF"/>
      <w:u w:val="single"/>
    </w:rPr>
  </w:style>
  <w:style w:type="paragraph" w:styleId="Header">
    <w:name w:val="header"/>
    <w:basedOn w:val="Normal"/>
    <w:link w:val="HeaderChar"/>
    <w:uiPriority w:val="99"/>
    <w:unhideWhenUsed/>
    <w:rsid w:val="00AA0F5C"/>
    <w:pPr>
      <w:tabs>
        <w:tab w:val="center" w:pos="4513"/>
        <w:tab w:val="right" w:pos="9026"/>
      </w:tabs>
    </w:pPr>
  </w:style>
  <w:style w:type="character" w:customStyle="1" w:styleId="HeaderChar">
    <w:name w:val="Header Char"/>
    <w:basedOn w:val="DefaultParagraphFont"/>
    <w:link w:val="Header"/>
    <w:uiPriority w:val="99"/>
    <w:rsid w:val="00AA0F5C"/>
    <w:rPr>
      <w:rFonts w:ascii="Arial" w:eastAsia="Times New Roman" w:hAnsi="Arial" w:cs="Arial"/>
      <w:spacing w:val="-5"/>
    </w:rPr>
  </w:style>
  <w:style w:type="paragraph" w:styleId="Footer">
    <w:name w:val="footer"/>
    <w:basedOn w:val="Normal"/>
    <w:link w:val="FooterChar"/>
    <w:uiPriority w:val="99"/>
    <w:unhideWhenUsed/>
    <w:rsid w:val="00AA0F5C"/>
    <w:pPr>
      <w:tabs>
        <w:tab w:val="center" w:pos="4513"/>
        <w:tab w:val="right" w:pos="9026"/>
      </w:tabs>
    </w:pPr>
  </w:style>
  <w:style w:type="character" w:customStyle="1" w:styleId="FooterChar">
    <w:name w:val="Footer Char"/>
    <w:basedOn w:val="DefaultParagraphFont"/>
    <w:link w:val="Footer"/>
    <w:uiPriority w:val="99"/>
    <w:rsid w:val="00AA0F5C"/>
    <w:rPr>
      <w:rFonts w:ascii="Arial" w:eastAsia="Times New Roman" w:hAnsi="Arial" w:cs="Arial"/>
      <w:spacing w:val="-5"/>
    </w:rPr>
  </w:style>
  <w:style w:type="paragraph" w:styleId="BalloonText">
    <w:name w:val="Balloon Text"/>
    <w:basedOn w:val="Normal"/>
    <w:link w:val="BalloonTextChar"/>
    <w:uiPriority w:val="99"/>
    <w:semiHidden/>
    <w:unhideWhenUsed/>
    <w:rsid w:val="000D2639"/>
    <w:rPr>
      <w:rFonts w:ascii="Tahoma" w:hAnsi="Tahoma" w:cs="Tahoma"/>
      <w:sz w:val="16"/>
      <w:szCs w:val="16"/>
    </w:rPr>
  </w:style>
  <w:style w:type="character" w:customStyle="1" w:styleId="BalloonTextChar">
    <w:name w:val="Balloon Text Char"/>
    <w:basedOn w:val="DefaultParagraphFont"/>
    <w:link w:val="BalloonText"/>
    <w:uiPriority w:val="99"/>
    <w:semiHidden/>
    <w:rsid w:val="000D2639"/>
    <w:rPr>
      <w:rFonts w:ascii="Tahoma" w:eastAsia="Times New Roman"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britishrowing.org/competing/anti-dop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kad.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alktofrank.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100percentme.co.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ks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fisher</dc:creator>
  <cp:keywords/>
  <dc:description/>
  <cp:lastModifiedBy>Staniforth, Emma</cp:lastModifiedBy>
  <cp:revision>6</cp:revision>
  <dcterms:created xsi:type="dcterms:W3CDTF">2016-10-23T17:40:00Z</dcterms:created>
  <dcterms:modified xsi:type="dcterms:W3CDTF">2019-01-08T13:43:00Z</dcterms:modified>
</cp:coreProperties>
</file>